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B0A" w:rsidRPr="00E47551" w:rsidRDefault="00433B0A" w:rsidP="00E4755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313A1">
        <w:rPr>
          <w:rFonts w:ascii="Times New Roman" w:hAnsi="Times New Roman"/>
          <w:b/>
          <w:sz w:val="24"/>
          <w:szCs w:val="24"/>
          <w:u w:val="single"/>
        </w:rPr>
        <w:t xml:space="preserve">Документы, необходимые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9313A1">
        <w:rPr>
          <w:rFonts w:ascii="Times New Roman" w:hAnsi="Times New Roman"/>
          <w:b/>
          <w:sz w:val="24"/>
          <w:szCs w:val="24"/>
          <w:u w:val="single"/>
        </w:rPr>
        <w:t xml:space="preserve">для предоставления Заказчику при </w:t>
      </w:r>
      <w:r w:rsidR="00E47551">
        <w:rPr>
          <w:rFonts w:ascii="Times New Roman" w:hAnsi="Times New Roman"/>
          <w:b/>
          <w:sz w:val="24"/>
          <w:szCs w:val="24"/>
          <w:u w:val="single"/>
        </w:rPr>
        <w:t>подаче заявке</w:t>
      </w:r>
    </w:p>
    <w:tbl>
      <w:tblPr>
        <w:tblStyle w:val="a3"/>
        <w:tblpPr w:leftFromText="180" w:rightFromText="180" w:horzAnchor="margin" w:tblpY="780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499"/>
      </w:tblGrid>
      <w:tr w:rsidR="00433B0A" w:rsidTr="00433B0A">
        <w:tc>
          <w:tcPr>
            <w:tcW w:w="846" w:type="dxa"/>
          </w:tcPr>
          <w:p w:rsidR="00433B0A" w:rsidRDefault="00433B0A" w:rsidP="00433B0A">
            <w:pPr>
              <w:ind w:righ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  </w:t>
            </w:r>
            <w:proofErr w:type="spellStart"/>
            <w:r>
              <w:rPr>
                <w:b/>
                <w:bCs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8499" w:type="dxa"/>
          </w:tcPr>
          <w:p w:rsidR="00433B0A" w:rsidRDefault="00433B0A" w:rsidP="00433B0A">
            <w:pPr>
              <w:ind w:right="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 документа</w:t>
            </w:r>
          </w:p>
        </w:tc>
      </w:tr>
      <w:tr w:rsidR="00433B0A" w:rsidTr="00433B0A">
        <w:trPr>
          <w:trHeight w:val="518"/>
        </w:trPr>
        <w:tc>
          <w:tcPr>
            <w:tcW w:w="846" w:type="dxa"/>
          </w:tcPr>
          <w:p w:rsidR="00433B0A" w:rsidRDefault="00433B0A" w:rsidP="00433B0A">
            <w:pPr>
              <w:ind w:righ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99" w:type="dxa"/>
          </w:tcPr>
          <w:p w:rsidR="00433B0A" w:rsidRPr="00433B0A" w:rsidRDefault="00433B0A" w:rsidP="00433B0A">
            <w:pPr>
              <w:suppressAutoHyphens/>
              <w:spacing w:after="37" w:line="232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433B0A">
              <w:rPr>
                <w:rFonts w:ascii="Times New Roman" w:eastAsia="Arial" w:hAnsi="Times New Roman"/>
                <w:sz w:val="24"/>
                <w:szCs w:val="24"/>
              </w:rPr>
              <w:t xml:space="preserve">Сертификаты соответствия и Разрешения на применение продукции на территории Российской Федерации. </w:t>
            </w:r>
          </w:p>
          <w:p w:rsidR="00433B0A" w:rsidRPr="00433B0A" w:rsidRDefault="00433B0A" w:rsidP="00433B0A">
            <w:pPr>
              <w:ind w:right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B0A" w:rsidTr="00433B0A">
        <w:tc>
          <w:tcPr>
            <w:tcW w:w="846" w:type="dxa"/>
          </w:tcPr>
          <w:p w:rsidR="00433B0A" w:rsidRDefault="00433B0A" w:rsidP="00433B0A">
            <w:pPr>
              <w:ind w:righ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99" w:type="dxa"/>
          </w:tcPr>
          <w:p w:rsidR="00433B0A" w:rsidRPr="00433B0A" w:rsidRDefault="00433B0A" w:rsidP="00433B0A">
            <w:pPr>
              <w:suppressAutoHyphens/>
              <w:spacing w:after="37" w:line="232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433B0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Учредительные документы (устав, свидетельство о государственной регистрации, выписки из ЕГРЮЛ, свидетельство о постановке на налоговый учет, внебюджетные фонды)</w:t>
            </w:r>
          </w:p>
          <w:p w:rsidR="00433B0A" w:rsidRPr="00433B0A" w:rsidRDefault="00433B0A" w:rsidP="00433B0A">
            <w:pPr>
              <w:ind w:right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B0A" w:rsidTr="00433B0A">
        <w:tc>
          <w:tcPr>
            <w:tcW w:w="846" w:type="dxa"/>
          </w:tcPr>
          <w:p w:rsidR="00433B0A" w:rsidRDefault="00433B0A" w:rsidP="00433B0A">
            <w:pPr>
              <w:ind w:righ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499" w:type="dxa"/>
          </w:tcPr>
          <w:p w:rsidR="00433B0A" w:rsidRPr="00433B0A" w:rsidRDefault="00433B0A" w:rsidP="00433B0A">
            <w:pPr>
              <w:suppressAutoHyphens/>
              <w:spacing w:after="37" w:line="232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433B0A">
              <w:rPr>
                <w:rFonts w:ascii="Times New Roman" w:eastAsia="Arial" w:hAnsi="Times New Roman"/>
                <w:sz w:val="24"/>
                <w:szCs w:val="24"/>
              </w:rPr>
              <w:t xml:space="preserve">Документы на право заниматься данным видом деятельности </w:t>
            </w:r>
          </w:p>
          <w:p w:rsidR="00433B0A" w:rsidRPr="00433B0A" w:rsidRDefault="00433B0A" w:rsidP="00433B0A">
            <w:pPr>
              <w:ind w:right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B0A" w:rsidTr="00433B0A">
        <w:tc>
          <w:tcPr>
            <w:tcW w:w="846" w:type="dxa"/>
          </w:tcPr>
          <w:p w:rsidR="00433B0A" w:rsidRDefault="00433B0A" w:rsidP="00433B0A">
            <w:pPr>
              <w:ind w:righ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499" w:type="dxa"/>
          </w:tcPr>
          <w:p w:rsidR="00433B0A" w:rsidRPr="00433B0A" w:rsidRDefault="00433B0A" w:rsidP="00433B0A">
            <w:pPr>
              <w:suppressAutoHyphens/>
              <w:spacing w:after="37" w:line="232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433B0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Документы, подтверждающие полномочия руководителя или иного лица, имеющего право подписи договора (протокол или решение о назначении директора, доверенность на иного представителя)</w:t>
            </w:r>
          </w:p>
          <w:p w:rsidR="00433B0A" w:rsidRPr="00433B0A" w:rsidRDefault="00433B0A" w:rsidP="00433B0A">
            <w:pPr>
              <w:ind w:right="28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33B0A" w:rsidTr="00433B0A">
        <w:tc>
          <w:tcPr>
            <w:tcW w:w="846" w:type="dxa"/>
          </w:tcPr>
          <w:p w:rsidR="00433B0A" w:rsidRDefault="00433B0A" w:rsidP="00433B0A">
            <w:pPr>
              <w:ind w:righ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99" w:type="dxa"/>
          </w:tcPr>
          <w:p w:rsidR="00433B0A" w:rsidRPr="00433B0A" w:rsidRDefault="00433B0A" w:rsidP="00433B0A">
            <w:pPr>
              <w:suppressAutoHyphens/>
              <w:spacing w:after="37" w:line="232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433B0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Копия паспорта руководителя или иного лица, подписавшего документы</w:t>
            </w:r>
          </w:p>
          <w:p w:rsidR="00433B0A" w:rsidRPr="00433B0A" w:rsidRDefault="00433B0A" w:rsidP="00433B0A">
            <w:pPr>
              <w:ind w:right="28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33B0A" w:rsidTr="00433B0A">
        <w:tc>
          <w:tcPr>
            <w:tcW w:w="846" w:type="dxa"/>
          </w:tcPr>
          <w:p w:rsidR="00433B0A" w:rsidRDefault="00433B0A" w:rsidP="00433B0A">
            <w:pPr>
              <w:ind w:righ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499" w:type="dxa"/>
          </w:tcPr>
          <w:p w:rsidR="00433B0A" w:rsidRPr="00433B0A" w:rsidRDefault="00433B0A" w:rsidP="00433B0A">
            <w:pPr>
              <w:suppressAutoHyphens/>
              <w:spacing w:after="37" w:line="232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433B0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Приказы (доверенности) на лиц, уполномоченных на подписание первичных документов</w:t>
            </w:r>
          </w:p>
          <w:p w:rsidR="00433B0A" w:rsidRPr="00433B0A" w:rsidRDefault="00433B0A" w:rsidP="00433B0A">
            <w:pPr>
              <w:ind w:right="28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33B0A" w:rsidTr="00433B0A">
        <w:tc>
          <w:tcPr>
            <w:tcW w:w="846" w:type="dxa"/>
          </w:tcPr>
          <w:p w:rsidR="00433B0A" w:rsidRDefault="00433B0A" w:rsidP="00433B0A">
            <w:pPr>
              <w:ind w:righ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499" w:type="dxa"/>
          </w:tcPr>
          <w:p w:rsidR="00433B0A" w:rsidRPr="00433B0A" w:rsidRDefault="00433B0A" w:rsidP="00433B0A">
            <w:pPr>
              <w:suppressAutoHyphens/>
              <w:spacing w:line="276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33B0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Бухгалтерская отчетность отметкой о сдаче или с квитанцией электронного документооборота</w:t>
            </w:r>
          </w:p>
          <w:p w:rsidR="00433B0A" w:rsidRPr="00433B0A" w:rsidRDefault="00433B0A" w:rsidP="00433B0A">
            <w:pPr>
              <w:ind w:right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B0A" w:rsidTr="00433B0A">
        <w:tc>
          <w:tcPr>
            <w:tcW w:w="846" w:type="dxa"/>
          </w:tcPr>
          <w:p w:rsidR="00433B0A" w:rsidRDefault="00433B0A" w:rsidP="00433B0A">
            <w:pPr>
              <w:ind w:righ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499" w:type="dxa"/>
          </w:tcPr>
          <w:p w:rsidR="00433B0A" w:rsidRPr="00433B0A" w:rsidRDefault="00433B0A" w:rsidP="00433B0A">
            <w:pPr>
              <w:suppressAutoHyphens/>
              <w:spacing w:after="37" w:line="232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433B0A">
              <w:rPr>
                <w:rFonts w:ascii="Times New Roman" w:eastAsia="Arial" w:hAnsi="Times New Roman"/>
                <w:sz w:val="24"/>
                <w:szCs w:val="24"/>
              </w:rPr>
              <w:t xml:space="preserve">Письмо о добросовестном исполнении обязанности налогоплательщика, в </w:t>
            </w:r>
            <w:proofErr w:type="spellStart"/>
            <w:r w:rsidRPr="00433B0A">
              <w:rPr>
                <w:rFonts w:ascii="Times New Roman" w:eastAsia="Arial" w:hAnsi="Times New Roman"/>
                <w:sz w:val="24"/>
                <w:szCs w:val="24"/>
              </w:rPr>
              <w:t>т.ч</w:t>
            </w:r>
            <w:proofErr w:type="spellEnd"/>
            <w:r w:rsidRPr="00433B0A">
              <w:rPr>
                <w:rFonts w:ascii="Times New Roman" w:eastAsia="Arial" w:hAnsi="Times New Roman"/>
                <w:sz w:val="24"/>
                <w:szCs w:val="24"/>
              </w:rPr>
              <w:t>. ст.54.1 НК РФ</w:t>
            </w:r>
          </w:p>
          <w:p w:rsidR="00433B0A" w:rsidRPr="00433B0A" w:rsidRDefault="00433B0A" w:rsidP="00433B0A">
            <w:pPr>
              <w:ind w:right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B0A" w:rsidTr="00433B0A">
        <w:tc>
          <w:tcPr>
            <w:tcW w:w="846" w:type="dxa"/>
          </w:tcPr>
          <w:p w:rsidR="00433B0A" w:rsidRDefault="00433B0A" w:rsidP="00433B0A">
            <w:pPr>
              <w:ind w:righ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499" w:type="dxa"/>
          </w:tcPr>
          <w:p w:rsidR="00433B0A" w:rsidRPr="00433B0A" w:rsidRDefault="00433B0A" w:rsidP="00433B0A">
            <w:pPr>
              <w:suppressAutoHyphens/>
              <w:spacing w:after="37" w:line="232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433B0A">
              <w:rPr>
                <w:rFonts w:ascii="Times New Roman" w:eastAsia="Arial" w:hAnsi="Times New Roman"/>
                <w:sz w:val="24"/>
                <w:szCs w:val="24"/>
              </w:rPr>
              <w:t>Налоговая декларация по налогу на добавленную стоимость за последний отчетный период.</w:t>
            </w:r>
          </w:p>
          <w:p w:rsidR="00433B0A" w:rsidRPr="00433B0A" w:rsidRDefault="00433B0A" w:rsidP="00433B0A">
            <w:pPr>
              <w:ind w:right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B0A" w:rsidTr="00433B0A">
        <w:tc>
          <w:tcPr>
            <w:tcW w:w="846" w:type="dxa"/>
          </w:tcPr>
          <w:p w:rsidR="00433B0A" w:rsidRDefault="00433B0A" w:rsidP="00433B0A">
            <w:pPr>
              <w:ind w:righ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499" w:type="dxa"/>
          </w:tcPr>
          <w:p w:rsidR="00433B0A" w:rsidRPr="00433B0A" w:rsidRDefault="00433B0A" w:rsidP="00433B0A">
            <w:pPr>
              <w:suppressAutoHyphens/>
              <w:spacing w:after="37" w:line="232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433B0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Документы, подтверждающие местонахождение контрагента по юридическому адресу (копии договоров аренды либо свидетельства о праве собственности на здание и/или помещение, в котором находится контрагент</w:t>
            </w:r>
          </w:p>
          <w:p w:rsidR="00433B0A" w:rsidRPr="00433B0A" w:rsidRDefault="00433B0A" w:rsidP="00433B0A">
            <w:pPr>
              <w:ind w:right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B0A" w:rsidTr="00433B0A">
        <w:tc>
          <w:tcPr>
            <w:tcW w:w="846" w:type="dxa"/>
          </w:tcPr>
          <w:p w:rsidR="00433B0A" w:rsidRDefault="00433B0A" w:rsidP="00433B0A">
            <w:pPr>
              <w:ind w:righ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99" w:type="dxa"/>
          </w:tcPr>
          <w:p w:rsidR="00433B0A" w:rsidRPr="00433B0A" w:rsidRDefault="00433B0A" w:rsidP="00433B0A">
            <w:pPr>
              <w:suppressAutoHyphens/>
              <w:spacing w:after="37" w:line="232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433B0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Документы, подтверждающие среднесписочную численность</w:t>
            </w:r>
          </w:p>
          <w:p w:rsidR="00433B0A" w:rsidRPr="00433B0A" w:rsidRDefault="00433B0A" w:rsidP="00433B0A">
            <w:pPr>
              <w:ind w:right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B0A" w:rsidTr="00433B0A">
        <w:tc>
          <w:tcPr>
            <w:tcW w:w="846" w:type="dxa"/>
          </w:tcPr>
          <w:p w:rsidR="00433B0A" w:rsidRDefault="00433B0A" w:rsidP="00433B0A">
            <w:pPr>
              <w:ind w:righ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99" w:type="dxa"/>
          </w:tcPr>
          <w:p w:rsidR="00433B0A" w:rsidRPr="00433B0A" w:rsidRDefault="00433B0A" w:rsidP="00433B0A">
            <w:pPr>
              <w:suppressAutoHyphens/>
              <w:spacing w:after="37" w:line="232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433B0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Документы, подтверждающие наличие в штате квалифицированного персонала (штатное расписание)</w:t>
            </w:r>
          </w:p>
          <w:p w:rsidR="00433B0A" w:rsidRPr="00433B0A" w:rsidRDefault="00433B0A" w:rsidP="00433B0A">
            <w:pPr>
              <w:suppressAutoHyphens/>
              <w:spacing w:after="37" w:line="232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33B0A" w:rsidTr="00433B0A">
        <w:tc>
          <w:tcPr>
            <w:tcW w:w="846" w:type="dxa"/>
          </w:tcPr>
          <w:p w:rsidR="00433B0A" w:rsidRDefault="00433B0A" w:rsidP="00433B0A">
            <w:pPr>
              <w:ind w:righ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99" w:type="dxa"/>
          </w:tcPr>
          <w:p w:rsidR="00433B0A" w:rsidRPr="00433B0A" w:rsidRDefault="00433B0A" w:rsidP="00433B0A">
            <w:pPr>
              <w:suppressAutoHyphens/>
              <w:spacing w:after="37" w:line="232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433B0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Рекомендательные письма от организаций-партнеров ( при наличии)</w:t>
            </w:r>
          </w:p>
          <w:p w:rsidR="00433B0A" w:rsidRPr="00433B0A" w:rsidRDefault="00433B0A" w:rsidP="00433B0A">
            <w:pPr>
              <w:suppressAutoHyphens/>
              <w:spacing w:after="37" w:line="232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AC1E86" w:rsidRDefault="00AC1E86">
      <w:bookmarkStart w:id="0" w:name="_GoBack"/>
      <w:bookmarkEnd w:id="0"/>
    </w:p>
    <w:sectPr w:rsidR="00AC1E86" w:rsidSect="002F28CD">
      <w:pgSz w:w="11906" w:h="16838" w:code="9"/>
      <w:pgMar w:top="28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20C4"/>
    <w:multiLevelType w:val="multilevel"/>
    <w:tmpl w:val="F466860C"/>
    <w:lvl w:ilvl="0">
      <w:start w:val="1"/>
      <w:numFmt w:val="decimal"/>
      <w:lvlText w:val="%1."/>
      <w:lvlJc w:val="left"/>
      <w:pPr>
        <w:tabs>
          <w:tab w:val="num" w:pos="-1339"/>
        </w:tabs>
        <w:ind w:left="360" w:hanging="360"/>
      </w:pPr>
      <w:rPr>
        <w:rFonts w:eastAsia="Arial" w:cs="Arial"/>
        <w:b w:val="0"/>
        <w:i w:val="0"/>
        <w:dstrike w:val="0"/>
        <w:color w:val="000000"/>
        <w:kern w:val="20"/>
        <w:position w:val="0"/>
        <w:sz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-1339"/>
        </w:tabs>
        <w:ind w:left="1157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-1339"/>
        </w:tabs>
        <w:ind w:left="1877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-1339"/>
        </w:tabs>
        <w:ind w:left="2597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-1339"/>
        </w:tabs>
        <w:ind w:left="3317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-1339"/>
        </w:tabs>
        <w:ind w:left="4037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-1339"/>
        </w:tabs>
        <w:ind w:left="4757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-1339"/>
        </w:tabs>
        <w:ind w:left="5477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-1339"/>
        </w:tabs>
        <w:ind w:left="6197" w:hanging="360"/>
      </w:pPr>
      <w:rPr>
        <w:rFonts w:eastAsia="Arial" w:cs="Arial"/>
        <w:b/>
        <w:i/>
        <w:dstrike/>
        <w:color w:val="000000"/>
        <w:position w:val="0"/>
        <w:sz w:val="20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477"/>
    <w:rsid w:val="00433B0A"/>
    <w:rsid w:val="007A2477"/>
    <w:rsid w:val="008C5485"/>
    <w:rsid w:val="00AC1E86"/>
    <w:rsid w:val="00E4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10722-D1EB-4930-B2B4-210058CCC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B0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3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Карясова Марина Владимировна</dc:creator>
  <cp:keywords/>
  <dc:description/>
  <cp:lastModifiedBy>Карясова Марина Владимировна</cp:lastModifiedBy>
  <cp:revision>3</cp:revision>
  <dcterms:created xsi:type="dcterms:W3CDTF">2019-02-18T13:18:00Z</dcterms:created>
  <dcterms:modified xsi:type="dcterms:W3CDTF">2019-02-19T05:01:00Z</dcterms:modified>
</cp:coreProperties>
</file>