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Форма № 1 </w:t>
      </w:r>
    </w:p>
    <w:p w:rsidR="007D1523" w:rsidRDefault="00FE5FC4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тендеру №</w:t>
      </w:r>
      <w:r w:rsidR="0045041E">
        <w:rPr>
          <w:rFonts w:ascii="Arial" w:eastAsia="Arial" w:hAnsi="Arial" w:cs="Arial"/>
          <w:i/>
          <w:sz w:val="18"/>
        </w:rPr>
        <w:t xml:space="preserve"> </w:t>
      </w:r>
      <w:r w:rsidR="000B5658">
        <w:rPr>
          <w:rFonts w:ascii="Arial" w:eastAsia="Arial" w:hAnsi="Arial" w:cs="Arial"/>
          <w:i/>
          <w:sz w:val="18"/>
        </w:rPr>
        <w:t>7</w:t>
      </w:r>
      <w:r w:rsidR="00BD1B83">
        <w:rPr>
          <w:rFonts w:ascii="Arial" w:eastAsia="Arial" w:hAnsi="Arial" w:cs="Arial"/>
          <w:i/>
          <w:sz w:val="18"/>
        </w:rPr>
        <w:t>10</w:t>
      </w:r>
    </w:p>
    <w:p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:rsidR="000B4424" w:rsidRDefault="00EC1484" w:rsidP="00D843DA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 w:rsidR="000B4424">
        <w:rPr>
          <w:rFonts w:ascii="Arial" w:eastAsia="Arial" w:hAnsi="Arial" w:cs="Arial"/>
          <w:sz w:val="20"/>
        </w:rPr>
        <w:t xml:space="preserve">Изучив условия и порядок проведения тендера, другую тендерную документацию, предоставленную нам для участия в </w:t>
      </w:r>
      <w:r w:rsidR="00CC3414">
        <w:rPr>
          <w:rFonts w:ascii="Arial" w:eastAsia="Arial" w:hAnsi="Arial" w:cs="Arial"/>
          <w:sz w:val="20"/>
        </w:rPr>
        <w:t>тендере</w:t>
      </w:r>
      <w:r w:rsidR="000B4424">
        <w:rPr>
          <w:rFonts w:ascii="Arial" w:eastAsia="Arial" w:hAnsi="Arial" w:cs="Arial"/>
          <w:sz w:val="20"/>
        </w:rPr>
        <w:t xml:space="preserve"> «</w:t>
      </w:r>
      <w:r w:rsidR="00BD1B83">
        <w:rPr>
          <w:rFonts w:ascii="Arial" w:hAnsi="Arial" w:cs="Arial"/>
          <w:b/>
          <w:sz w:val="20"/>
          <w:szCs w:val="20"/>
        </w:rPr>
        <w:t>Проектирование</w:t>
      </w:r>
      <w:r w:rsidR="000B5658">
        <w:rPr>
          <w:rFonts w:ascii="Arial" w:hAnsi="Arial" w:cs="Arial"/>
          <w:b/>
          <w:sz w:val="20"/>
          <w:szCs w:val="20"/>
        </w:rPr>
        <w:t xml:space="preserve"> </w:t>
      </w:r>
      <w:r w:rsidR="00BD1B83">
        <w:rPr>
          <w:rFonts w:ascii="Arial" w:hAnsi="Arial" w:cs="Arial"/>
          <w:b/>
          <w:sz w:val="20"/>
          <w:szCs w:val="20"/>
        </w:rPr>
        <w:t xml:space="preserve">наружных сетей для </w:t>
      </w:r>
      <w:r w:rsidR="000B5658">
        <w:rPr>
          <w:rFonts w:ascii="Arial" w:hAnsi="Arial" w:cs="Arial"/>
          <w:b/>
          <w:sz w:val="20"/>
          <w:szCs w:val="20"/>
        </w:rPr>
        <w:t xml:space="preserve"> проект</w:t>
      </w:r>
      <w:r w:rsidR="00BD1B83">
        <w:rPr>
          <w:rFonts w:ascii="Arial" w:hAnsi="Arial" w:cs="Arial"/>
          <w:b/>
          <w:sz w:val="20"/>
          <w:szCs w:val="20"/>
        </w:rPr>
        <w:t>а</w:t>
      </w:r>
      <w:r w:rsidR="000B5658">
        <w:rPr>
          <w:rFonts w:ascii="Arial" w:hAnsi="Arial" w:cs="Arial"/>
          <w:b/>
          <w:sz w:val="20"/>
          <w:szCs w:val="20"/>
        </w:rPr>
        <w:t xml:space="preserve"> «Новая линия смешивания</w:t>
      </w:r>
      <w:r w:rsidR="000B5658">
        <w:rPr>
          <w:rFonts w:ascii="Arial" w:hAnsi="Arial" w:cs="Arial"/>
          <w:sz w:val="20"/>
          <w:szCs w:val="20"/>
        </w:rPr>
        <w:t>» для</w:t>
      </w:r>
      <w:r w:rsidR="000B4424" w:rsidRPr="00823889">
        <w:rPr>
          <w:rFonts w:ascii="Arial" w:eastAsia="Arial" w:hAnsi="Arial" w:cs="Arial"/>
          <w:sz w:val="20"/>
          <w:szCs w:val="20"/>
        </w:rPr>
        <w:t xml:space="preserve"> ЗАО «СГК»</w:t>
      </w:r>
      <w:r w:rsidR="00D843DA">
        <w:rPr>
          <w:rFonts w:ascii="Arial" w:eastAsia="Arial" w:hAnsi="Arial" w:cs="Arial"/>
          <w:sz w:val="20"/>
          <w:szCs w:val="20"/>
        </w:rPr>
        <w:t>,</w:t>
      </w:r>
      <w:r w:rsidR="006D6999" w:rsidRPr="00823889">
        <w:rPr>
          <w:rFonts w:ascii="Arial" w:eastAsia="Arial" w:hAnsi="Arial" w:cs="Arial"/>
          <w:sz w:val="20"/>
          <w:szCs w:val="20"/>
        </w:rPr>
        <w:t xml:space="preserve"> </w:t>
      </w:r>
    </w:p>
    <w:p w:rsidR="000B4424" w:rsidRPr="00DB1468" w:rsidRDefault="006A7061" w:rsidP="000B4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:rsidR="000B4424" w:rsidRPr="00DC466E" w:rsidRDefault="000B4424" w:rsidP="00DC466E">
      <w:pPr>
        <w:spacing w:after="37" w:line="232" w:lineRule="auto"/>
        <w:ind w:left="-5" w:hanging="10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</w:p>
    <w:p w:rsidR="000B4424" w:rsidRDefault="000B4424" w:rsidP="000B4424">
      <w:pPr>
        <w:spacing w:after="37" w:line="232" w:lineRule="auto"/>
        <w:ind w:left="2932" w:hanging="294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:rsidR="00EC1484" w:rsidRDefault="00EC1484" w:rsidP="00EC148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2.Цена нашего тендерного предложения составляет: </w:t>
      </w:r>
    </w:p>
    <w:tbl>
      <w:tblPr>
        <w:tblW w:w="9497" w:type="dxa"/>
        <w:tblInd w:w="106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500"/>
        <w:gridCol w:w="3753"/>
        <w:gridCol w:w="992"/>
        <w:gridCol w:w="1134"/>
        <w:gridCol w:w="1559"/>
        <w:gridCol w:w="1559"/>
      </w:tblGrid>
      <w:tr w:rsidR="00AF3087" w:rsidRPr="00CA20D1" w:rsidTr="006633C8">
        <w:trPr>
          <w:trHeight w:val="1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007649" w:rsidRDefault="00AF3087" w:rsidP="006633C8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AF3087" w:rsidRPr="00007649" w:rsidRDefault="00AF3087" w:rsidP="006633C8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07649">
              <w:rPr>
                <w:rFonts w:ascii="Arial" w:eastAsia="Arial" w:hAnsi="Arial" w:cs="Arial"/>
                <w:sz w:val="20"/>
                <w:szCs w:val="20"/>
              </w:rPr>
              <w:t xml:space="preserve">Наименование этапов работ, </w:t>
            </w:r>
            <w:r w:rsidRPr="00AF3087">
              <w:rPr>
                <w:rFonts w:ascii="Arial" w:eastAsia="Arial" w:hAnsi="Arial" w:cs="Arial"/>
                <w:color w:val="auto"/>
                <w:sz w:val="20"/>
                <w:szCs w:val="20"/>
              </w:rPr>
              <w:t>материалов, оборудования, транспортные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расходы </w:t>
            </w:r>
            <w:r w:rsidRPr="00007649">
              <w:rPr>
                <w:rFonts w:ascii="Arial" w:eastAsia="Arial" w:hAnsi="Arial" w:cs="Arial"/>
                <w:sz w:val="20"/>
                <w:szCs w:val="20"/>
              </w:rPr>
              <w:t xml:space="preserve">и т.д.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Кол-во,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т.ч</w:t>
            </w:r>
            <w:proofErr w:type="spellEnd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ед-цу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т.ч</w:t>
            </w:r>
            <w:proofErr w:type="spellEnd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общая</w:t>
            </w:r>
          </w:p>
        </w:tc>
      </w:tr>
      <w:tr w:rsidR="00AF3087" w:rsidRPr="00EC7A1C" w:rsidTr="006633C8">
        <w:trPr>
          <w:trHeight w:val="3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Pr="00EC7A1C" w:rsidRDefault="00AF3087" w:rsidP="006633C8">
            <w:pPr>
              <w:suppressAutoHyphens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EC7A1C">
              <w:rPr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DB6308" w:rsidRDefault="00AF3087" w:rsidP="006633C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3087" w:rsidRPr="00EC7A1C" w:rsidTr="006633C8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Pr="00EC7A1C" w:rsidRDefault="00AF3087" w:rsidP="00663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8547A3" w:rsidRDefault="00AF3087" w:rsidP="006633C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3087" w:rsidRPr="00EC7A1C" w:rsidTr="006633C8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Default="00AF3087" w:rsidP="00663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Default="00AF3087" w:rsidP="006633C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2B0939" w:rsidRDefault="00AF3087" w:rsidP="006633C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2B0939" w:rsidRDefault="00AF3087" w:rsidP="006633C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3087" w:rsidRPr="00EC7A1C" w:rsidTr="006633C8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Default="00AF3087" w:rsidP="006633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EC7A1C" w:rsidRDefault="00AF3087" w:rsidP="00AF3087">
            <w:pPr>
              <w:spacing w:line="100" w:lineRule="atLeas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36158" w:rsidRDefault="00AF44DD" w:rsidP="00AF44DD">
      <w:pPr>
        <w:pStyle w:val="a7"/>
        <w:numPr>
          <w:ilvl w:val="0"/>
          <w:numId w:val="12"/>
        </w:numPr>
        <w:spacing w:before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*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Двухстадийное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проектирование:</w:t>
      </w:r>
    </w:p>
    <w:p w:rsidR="00AF44DD" w:rsidRPr="008454F4" w:rsidRDefault="00AF44DD" w:rsidP="00A434A7">
      <w:pPr>
        <w:pStyle w:val="a7"/>
        <w:numPr>
          <w:ilvl w:val="0"/>
          <w:numId w:val="12"/>
        </w:numPr>
        <w:spacing w:before="0" w:line="240" w:lineRule="auto"/>
        <w:rPr>
          <w:rFonts w:ascii="Arial" w:hAnsi="Arial" w:cs="Arial"/>
          <w:b/>
          <w:i/>
          <w:sz w:val="20"/>
          <w:szCs w:val="20"/>
        </w:rPr>
      </w:pPr>
      <w:r w:rsidRPr="008454F4">
        <w:rPr>
          <w:rFonts w:ascii="Arial" w:hAnsi="Arial" w:cs="Arial"/>
          <w:b/>
          <w:i/>
          <w:sz w:val="20"/>
          <w:szCs w:val="20"/>
        </w:rPr>
        <w:t>«Проектная документация» (П)</w:t>
      </w:r>
      <w:r w:rsidR="008454F4" w:rsidRPr="008454F4">
        <w:rPr>
          <w:rFonts w:ascii="Arial" w:hAnsi="Arial" w:cs="Arial"/>
          <w:b/>
          <w:i/>
          <w:sz w:val="20"/>
          <w:szCs w:val="20"/>
        </w:rPr>
        <w:t>;</w:t>
      </w:r>
      <w:r w:rsidR="008454F4">
        <w:rPr>
          <w:rFonts w:ascii="Arial" w:hAnsi="Arial" w:cs="Arial"/>
          <w:b/>
          <w:i/>
          <w:sz w:val="20"/>
          <w:szCs w:val="20"/>
        </w:rPr>
        <w:t xml:space="preserve">   </w:t>
      </w:r>
      <w:r w:rsidRPr="008454F4">
        <w:rPr>
          <w:rFonts w:ascii="Arial" w:hAnsi="Arial" w:cs="Arial"/>
          <w:b/>
          <w:i/>
          <w:sz w:val="20"/>
          <w:szCs w:val="20"/>
        </w:rPr>
        <w:t>«Рабочая документация» (Р)</w:t>
      </w:r>
    </w:p>
    <w:p w:rsidR="00AF44DD" w:rsidRDefault="00AF44DD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</w:p>
    <w:p w:rsidR="00D843DA" w:rsidRDefault="00D843DA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Указанные цены фиксируются на срок _______________________________________________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Организация, заявитель работает по системе налогообложения 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hanging="90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Pr="005A6E5B">
        <w:rPr>
          <w:rFonts w:ascii="Arial" w:hAnsi="Arial" w:cs="Arial"/>
          <w:sz w:val="20"/>
          <w:szCs w:val="20"/>
        </w:rPr>
        <w:t>Мы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:rsidR="00F03673" w:rsidRPr="005A6E5B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 w:rsidRPr="005A6E5B">
        <w:rPr>
          <w:rFonts w:ascii="Arial" w:hAnsi="Arial" w:cs="Arial"/>
          <w:sz w:val="20"/>
          <w:szCs w:val="20"/>
        </w:rPr>
        <w:t>Мы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:rsidR="00F03673" w:rsidRDefault="00F03673" w:rsidP="00F03673">
      <w:pPr>
        <w:spacing w:after="29"/>
        <w:ind w:left="10" w:right="-15" w:hanging="10"/>
        <w:rPr>
          <w:rFonts w:ascii="Arial" w:eastAsia="Arial" w:hAnsi="Arial" w:cs="Arial"/>
          <w:sz w:val="20"/>
        </w:rPr>
      </w:pPr>
    </w:p>
    <w:p w:rsidR="00AF3087" w:rsidRPr="00F97B7B" w:rsidRDefault="00F03673" w:rsidP="00AF3087">
      <w:pPr>
        <w:widowControl w:val="0"/>
        <w:shd w:val="clear" w:color="auto" w:fill="FFFFFF"/>
        <w:tabs>
          <w:tab w:val="left" w:pos="284"/>
          <w:tab w:val="left" w:pos="984"/>
        </w:tabs>
        <w:jc w:val="both"/>
        <w:rPr>
          <w:rFonts w:ascii="Arial" w:hAnsi="Arial" w:cs="Arial"/>
          <w:b/>
          <w:i/>
          <w:spacing w:val="-1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</w:rPr>
        <w:t xml:space="preserve">Условия оплаты: </w:t>
      </w:r>
    </w:p>
    <w:p w:rsidR="00F03673" w:rsidRPr="00ED0E1E" w:rsidRDefault="00F03673" w:rsidP="00D843DA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ED0E1E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03673" w:rsidRPr="00ED0E1E" w:rsidRDefault="00F03673" w:rsidP="001B19B1">
      <w:pPr>
        <w:pStyle w:val="a5"/>
        <w:spacing w:line="240" w:lineRule="auto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>(указа</w:t>
      </w:r>
      <w:bookmarkStart w:id="0" w:name="_GoBack"/>
      <w:bookmarkEnd w:id="0"/>
      <w:r w:rsidRPr="00ED0E1E">
        <w:rPr>
          <w:rFonts w:ascii="Arial" w:hAnsi="Arial" w:cs="Arial"/>
          <w:sz w:val="20"/>
          <w:szCs w:val="20"/>
          <w:lang w:eastAsia="ar-SA"/>
        </w:rPr>
        <w:t>ть)</w:t>
      </w: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цену предложения включены все налоги и обязательные платежи, все скидки, а также следующие сопутствующие услуги: </w:t>
      </w:r>
      <w:r w:rsidR="000804A2">
        <w:rPr>
          <w:rFonts w:ascii="Arial" w:eastAsia="Arial" w:hAnsi="Arial" w:cs="Arial"/>
          <w:sz w:val="20"/>
        </w:rPr>
        <w:t>_________</w:t>
      </w:r>
      <w:r w:rsidR="00AF3087">
        <w:rPr>
          <w:rFonts w:ascii="Arial" w:eastAsia="Arial" w:hAnsi="Arial" w:cs="Arial"/>
          <w:sz w:val="20"/>
        </w:rPr>
        <w:t>_____________________________________________</w:t>
      </w:r>
    </w:p>
    <w:p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 w:rsidR="000804A2" w:rsidRPr="000804A2">
        <w:rPr>
          <w:rFonts w:ascii="Arial" w:eastAsia="Arial" w:hAnsi="Arial" w:cs="Arial"/>
          <w:sz w:val="20"/>
        </w:rPr>
        <w:t xml:space="preserve"> </w:t>
      </w:r>
      <w:r w:rsidR="00AF3087">
        <w:rPr>
          <w:rFonts w:ascii="Arial" w:eastAsia="Arial" w:hAnsi="Arial" w:cs="Arial"/>
          <w:sz w:val="20"/>
        </w:rPr>
        <w:t xml:space="preserve">Срок выполнения работ </w:t>
      </w:r>
      <w:r w:rsidR="000B5658">
        <w:rPr>
          <w:rFonts w:ascii="Arial" w:eastAsia="Arial" w:hAnsi="Arial" w:cs="Arial"/>
          <w:sz w:val="20"/>
        </w:rPr>
        <w:t>____________________________________________________________</w:t>
      </w:r>
      <w:r>
        <w:rPr>
          <w:rFonts w:ascii="Arial" w:eastAsia="Arial" w:hAnsi="Arial" w:cs="Arial"/>
          <w:sz w:val="20"/>
        </w:rPr>
        <w:br/>
      </w:r>
    </w:p>
    <w:p w:rsidR="00373C1F" w:rsidRDefault="00AF3087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</w:t>
      </w:r>
      <w:r w:rsidR="00F03673">
        <w:rPr>
          <w:rFonts w:ascii="Arial" w:eastAsia="Arial" w:hAnsi="Arial" w:cs="Arial"/>
          <w:sz w:val="20"/>
        </w:rPr>
        <w:t xml:space="preserve">. </w:t>
      </w:r>
      <w:r w:rsidR="00373C1F">
        <w:rPr>
          <w:rFonts w:ascii="Arial" w:eastAsia="Arial" w:hAnsi="Arial" w:cs="Arial"/>
          <w:sz w:val="20"/>
        </w:rPr>
        <w:t>Гаранти</w:t>
      </w:r>
      <w:r>
        <w:rPr>
          <w:rFonts w:ascii="Arial" w:eastAsia="Arial" w:hAnsi="Arial" w:cs="Arial"/>
          <w:sz w:val="20"/>
        </w:rPr>
        <w:t>и _______</w:t>
      </w:r>
      <w:r w:rsidR="00373C1F">
        <w:rPr>
          <w:rFonts w:ascii="Arial" w:eastAsia="Arial" w:hAnsi="Arial" w:cs="Arial"/>
          <w:sz w:val="20"/>
        </w:rPr>
        <w:t>__________________________________________________________________</w:t>
      </w:r>
    </w:p>
    <w:p w:rsidR="00373C1F" w:rsidRDefault="00373C1F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:rsidR="00F03673" w:rsidRDefault="00AF3087" w:rsidP="007F5893">
      <w:pPr>
        <w:tabs>
          <w:tab w:val="left" w:pos="9214"/>
        </w:tabs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</w:t>
      </w:r>
      <w:r w:rsidR="00373C1F">
        <w:rPr>
          <w:rFonts w:ascii="Arial" w:eastAsia="Arial" w:hAnsi="Arial" w:cs="Arial"/>
          <w:sz w:val="20"/>
        </w:rPr>
        <w:t xml:space="preserve">. </w:t>
      </w:r>
      <w:r w:rsidR="00F03673">
        <w:rPr>
          <w:rFonts w:ascii="Arial" w:eastAsia="Arial" w:hAnsi="Arial" w:cs="Arial"/>
          <w:sz w:val="20"/>
        </w:rPr>
        <w:t xml:space="preserve">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="00F03673" w:rsidRPr="00DC466E">
        <w:rPr>
          <w:rFonts w:ascii="Arial" w:eastAsia="Arial" w:hAnsi="Arial" w:cs="Arial"/>
          <w:sz w:val="20"/>
        </w:rPr>
        <w:t>_</w:t>
      </w:r>
      <w:r w:rsidR="00F03673"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:rsidR="00F03673" w:rsidRDefault="00F03673" w:rsidP="00F03673">
      <w:pPr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</w:t>
      </w:r>
      <w:r w:rsidR="00373C1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заполняется Претендентом при наличии у него альтернативного тендерного предложения </w:t>
      </w:r>
    </w:p>
    <w:p w:rsidR="00F03673" w:rsidRDefault="00F03673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</w:p>
    <w:p w:rsidR="00F03673" w:rsidRDefault="00AF3087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</w:t>
      </w:r>
      <w:r w:rsidR="00F03673">
        <w:rPr>
          <w:rFonts w:ascii="Arial" w:eastAsia="Arial" w:hAnsi="Arial" w:cs="Arial"/>
          <w:sz w:val="20"/>
        </w:rPr>
        <w:t xml:space="preserve">.Если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</w:t>
      </w:r>
      <w:r w:rsidR="00F03673">
        <w:rPr>
          <w:rFonts w:ascii="Arial" w:eastAsia="Arial" w:hAnsi="Arial" w:cs="Arial"/>
          <w:sz w:val="20"/>
        </w:rPr>
        <w:lastRenderedPageBreak/>
        <w:t xml:space="preserve">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:rsidR="00F03673" w:rsidRDefault="00AF3087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</w:t>
      </w:r>
      <w:r w:rsidR="00F03673">
        <w:rPr>
          <w:rFonts w:ascii="Arial" w:eastAsia="Arial" w:hAnsi="Arial" w:cs="Arial"/>
          <w:sz w:val="20"/>
        </w:rPr>
        <w:t xml:space="preserve">. Все условия настоящего тендерного предложения остаются в силе и являются для нас обязательными в течение </w:t>
      </w:r>
      <w:r w:rsidR="000804A2" w:rsidRPr="000804A2">
        <w:rPr>
          <w:rFonts w:ascii="Arial" w:eastAsia="Arial" w:hAnsi="Arial" w:cs="Arial"/>
          <w:b/>
          <w:i/>
          <w:sz w:val="20"/>
          <w:u w:val="single"/>
        </w:rPr>
        <w:t>в течение</w:t>
      </w:r>
      <w:r w:rsidR="00F03673" w:rsidRPr="00A37B1B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 w:rsidR="00F03673">
        <w:rPr>
          <w:rFonts w:ascii="Arial" w:eastAsia="Arial" w:hAnsi="Arial" w:cs="Arial"/>
          <w:sz w:val="20"/>
        </w:rPr>
        <w:t>.</w:t>
      </w:r>
    </w:p>
    <w:p w:rsidR="00F03673" w:rsidRDefault="00AF3087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="00F03673">
        <w:rPr>
          <w:rFonts w:ascii="Arial" w:eastAsia="Arial" w:hAnsi="Arial" w:cs="Arial"/>
          <w:sz w:val="20"/>
        </w:rPr>
        <w:t>.</w:t>
      </w:r>
      <w:r w:rsidR="00FE5FC4">
        <w:rPr>
          <w:rFonts w:ascii="Arial" w:eastAsia="Arial" w:hAnsi="Arial" w:cs="Arial"/>
          <w:sz w:val="20"/>
        </w:rPr>
        <w:t xml:space="preserve"> </w:t>
      </w:r>
      <w:r w:rsidR="00F03673">
        <w:rPr>
          <w:rFonts w:ascii="Arial" w:eastAsia="Arial" w:hAnsi="Arial" w:cs="Arial"/>
          <w:sz w:val="20"/>
        </w:rPr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:rsidR="00373C1F" w:rsidRDefault="00373C1F" w:rsidP="00373C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>1</w:t>
      </w:r>
      <w:r w:rsidR="00AF3087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 xml:space="preserve">. </w:t>
      </w:r>
      <w:r w:rsidRPr="00B41F83">
        <w:rPr>
          <w:rFonts w:ascii="Arial" w:hAnsi="Arial" w:cs="Arial"/>
          <w:sz w:val="20"/>
          <w:szCs w:val="20"/>
          <w:lang w:val="ru"/>
        </w:rPr>
        <w:t xml:space="preserve">Участник процедуры закупки самостоятельно несет все расходы, связанные с подготовкой и подачей заявки, а победитель закупки,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</w:t>
      </w:r>
      <w:r w:rsidRPr="00B41F83">
        <w:rPr>
          <w:rFonts w:ascii="Arial" w:hAnsi="Arial" w:cs="Arial"/>
          <w:sz w:val="20"/>
          <w:szCs w:val="20"/>
        </w:rPr>
        <w:t>независимо от хода и итогов закупки, а также возврата материалов и документов, входящих в состав заявки</w:t>
      </w:r>
    </w:p>
    <w:p w:rsidR="00373C1F" w:rsidRDefault="00373C1F" w:rsidP="00373C1F">
      <w:pPr>
        <w:spacing w:line="240" w:lineRule="auto"/>
        <w:rPr>
          <w:rFonts w:ascii="Arial" w:hAnsi="Arial" w:cs="Arial"/>
          <w:sz w:val="20"/>
          <w:szCs w:val="20"/>
        </w:rPr>
      </w:pPr>
    </w:p>
    <w:p w:rsidR="00373C1F" w:rsidRDefault="00373C1F" w:rsidP="00373C1F">
      <w:pPr>
        <w:spacing w:line="240" w:lineRule="auto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>1</w:t>
      </w:r>
      <w:r w:rsidR="00AF308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:rsidR="00373C1F" w:rsidRDefault="00373C1F" w:rsidP="00373C1F">
      <w:pPr>
        <w:spacing w:after="29" w:line="100" w:lineRule="atLeast"/>
        <w:rPr>
          <w:rFonts w:ascii="Arial" w:eastAsia="Arial" w:hAnsi="Arial" w:cs="Arial"/>
          <w:sz w:val="20"/>
        </w:rPr>
      </w:pPr>
    </w:p>
    <w:p w:rsidR="000B5658" w:rsidRPr="00DF0A33" w:rsidRDefault="00B255B9" w:rsidP="000B5658">
      <w:pPr>
        <w:spacing w:after="37" w:line="232" w:lineRule="auto"/>
        <w:ind w:left="-5" w:hanging="1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B1CE7">
        <w:rPr>
          <w:rFonts w:ascii="Arial" w:eastAsia="Arial" w:hAnsi="Arial" w:cs="Arial"/>
          <w:sz w:val="20"/>
        </w:rPr>
        <w:t>1</w:t>
      </w:r>
      <w:r w:rsidR="00AF3087">
        <w:rPr>
          <w:rFonts w:ascii="Arial" w:eastAsia="Arial" w:hAnsi="Arial" w:cs="Arial"/>
          <w:sz w:val="20"/>
        </w:rPr>
        <w:t>2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0B5658" w:rsidRPr="00B82759">
        <w:rPr>
          <w:rFonts w:ascii="Arial" w:eastAsia="Arial" w:hAnsi="Arial" w:cs="Arial"/>
          <w:b/>
          <w:color w:val="FF0000"/>
          <w:sz w:val="20"/>
        </w:rPr>
        <w:t>Приложение к заявке –</w:t>
      </w:r>
      <w:r w:rsidR="000B5658">
        <w:rPr>
          <w:rFonts w:ascii="Arial" w:eastAsia="Arial" w:hAnsi="Arial" w:cs="Arial"/>
          <w:b/>
          <w:sz w:val="20"/>
        </w:rPr>
        <w:t xml:space="preserve"> </w:t>
      </w:r>
      <w:r w:rsidR="000B5658">
        <w:rPr>
          <w:rFonts w:ascii="Arial" w:eastAsia="Arial" w:hAnsi="Arial" w:cs="Arial"/>
          <w:sz w:val="20"/>
        </w:rPr>
        <w:t>Дось</w:t>
      </w:r>
      <w:r w:rsidR="000B5658" w:rsidRPr="007B10F9">
        <w:rPr>
          <w:rFonts w:ascii="Arial" w:eastAsia="Arial" w:hAnsi="Arial" w:cs="Arial"/>
          <w:sz w:val="20"/>
        </w:rPr>
        <w:t>е контрагента - д</w:t>
      </w:r>
      <w:r w:rsidR="000B5658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окументы, подтверждающие соответствие Участника тендера требованиям </w:t>
      </w:r>
      <w:r w:rsidR="000B5658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(Оказание услуг)</w:t>
      </w:r>
    </w:p>
    <w:p w:rsidR="000B5658" w:rsidRDefault="000B5658" w:rsidP="000B5658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0B5658" w:rsidRPr="009579FE" w:rsidRDefault="000B5658" w:rsidP="000B5658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579F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документы обязательно прилагаются Участником к Предложению.</w:t>
      </w:r>
    </w:p>
    <w:p w:rsidR="00373C1F" w:rsidRDefault="00373C1F" w:rsidP="000B5658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F03673" w:rsidRDefault="00F03673" w:rsidP="00F03673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10"/>
        <w:ind w:left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4781"/>
        <w:gridCol w:w="2588"/>
      </w:tblGrid>
      <w:tr w:rsidR="000B4424" w:rsidTr="006A7061">
        <w:trPr>
          <w:trHeight w:val="7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7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359"/>
      </w:tblGrid>
      <w:tr w:rsidR="000B4424" w:rsidTr="006A7061">
        <w:trPr>
          <w:trHeight w:val="3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:rsidTr="006A7061">
        <w:trPr>
          <w:trHeight w:val="40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:rsidR="000B4424" w:rsidRDefault="000B4424" w:rsidP="000B4424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81"/>
        <w:gridCol w:w="7215"/>
      </w:tblGrid>
      <w:tr w:rsidR="000B4424" w:rsidTr="006A7061">
        <w:trPr>
          <w:trHeight w:val="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Ф.И.О. (полностью) лица, заполнившего предложение </w:t>
            </w:r>
          </w:p>
        </w:tc>
      </w:tr>
    </w:tbl>
    <w:p w:rsidR="00DC466E" w:rsidRDefault="00DC466E">
      <w:pPr>
        <w:suppressAutoHyphens w:val="0"/>
        <w:spacing w:after="160" w:line="259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2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Default="004A1B5F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FE5FC4">
        <w:rPr>
          <w:rFonts w:ascii="Arial" w:eastAsia="Arial" w:hAnsi="Arial" w:cs="Arial"/>
          <w:i/>
          <w:sz w:val="18"/>
        </w:rPr>
        <w:t>тендеру</w:t>
      </w:r>
      <w:r>
        <w:rPr>
          <w:rFonts w:ascii="Arial" w:eastAsia="Arial" w:hAnsi="Arial" w:cs="Arial"/>
          <w:i/>
          <w:sz w:val="18"/>
        </w:rPr>
        <w:t xml:space="preserve"> </w:t>
      </w:r>
      <w:r w:rsidR="00B255B9">
        <w:rPr>
          <w:rFonts w:ascii="Arial" w:eastAsia="Arial" w:hAnsi="Arial" w:cs="Arial"/>
          <w:i/>
          <w:sz w:val="18"/>
        </w:rPr>
        <w:t>№</w:t>
      </w:r>
      <w:r w:rsidR="007F5893">
        <w:rPr>
          <w:rFonts w:ascii="Arial" w:eastAsia="Arial" w:hAnsi="Arial" w:cs="Arial"/>
          <w:i/>
          <w:sz w:val="18"/>
        </w:rPr>
        <w:t xml:space="preserve"> </w:t>
      </w:r>
      <w:r w:rsidR="00BD1B83">
        <w:rPr>
          <w:rFonts w:ascii="Arial" w:eastAsia="Arial" w:hAnsi="Arial" w:cs="Arial"/>
          <w:i/>
          <w:sz w:val="18"/>
        </w:rPr>
        <w:t>710</w:t>
      </w:r>
    </w:p>
    <w:p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ИНН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pStyle w:val="a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:rsidR="007F5893" w:rsidRPr="0002736B" w:rsidRDefault="007F5893" w:rsidP="007F589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Квалифицированные </w:t>
            </w:r>
            <w:r w:rsidR="00AF3087" w:rsidRPr="0002736B">
              <w:rPr>
                <w:rFonts w:ascii="Arial" w:hAnsi="Arial" w:cs="Arial"/>
                <w:sz w:val="20"/>
                <w:szCs w:val="20"/>
              </w:rPr>
              <w:t>рабочие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7F5893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7556C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pStyle w:val="a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7556C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Опыт работ (выполненные объекты, крупные </w:t>
            </w:r>
            <w:r w:rsidR="00AF3087">
              <w:rPr>
                <w:rFonts w:ascii="Arial" w:eastAsia="Arial" w:hAnsi="Arial" w:cs="Arial"/>
                <w:sz w:val="20"/>
              </w:rPr>
              <w:t>поставки)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(необходимо указать технику и оборудование (наименование, количество), также указать форму собственности и приложить к заявке документы, подтверждающие форму </w:t>
            </w:r>
            <w:r w:rsidR="00AF3087"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собственности)</w:t>
            </w:r>
            <w:r w:rsidR="00AF3087"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базы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7AC3">
              <w:rPr>
                <w:rFonts w:ascii="Arial" w:hAnsi="Arial" w:cs="Arial"/>
                <w:sz w:val="20"/>
                <w:szCs w:val="20"/>
              </w:rPr>
              <w:t>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Default="007D1523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A37B1B">
        <w:rPr>
          <w:rFonts w:ascii="Arial" w:eastAsia="Arial" w:hAnsi="Arial" w:cs="Arial"/>
          <w:i/>
          <w:sz w:val="18"/>
        </w:rPr>
        <w:t xml:space="preserve">тендеру № </w:t>
      </w:r>
      <w:r w:rsidR="00BD1B83">
        <w:rPr>
          <w:rFonts w:ascii="Arial" w:eastAsia="Arial" w:hAnsi="Arial" w:cs="Arial"/>
          <w:i/>
          <w:sz w:val="18"/>
        </w:rPr>
        <w:t>710</w:t>
      </w:r>
    </w:p>
    <w:p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</w:tbl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:rsidR="00C61EE3" w:rsidRPr="00DC466E" w:rsidRDefault="00C61EE3" w:rsidP="00DC466E">
      <w:pPr>
        <w:rPr>
          <w:lang w:val="en-US"/>
        </w:rPr>
      </w:pPr>
    </w:p>
    <w:sectPr w:rsidR="00C61EE3" w:rsidRPr="00DC466E" w:rsidSect="0018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20870754"/>
    <w:multiLevelType w:val="hybridMultilevel"/>
    <w:tmpl w:val="BA34D50C"/>
    <w:lvl w:ilvl="0" w:tplc="84D2F67C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3BC6"/>
    <w:multiLevelType w:val="hybridMultilevel"/>
    <w:tmpl w:val="3C2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B27"/>
    <w:multiLevelType w:val="hybridMultilevel"/>
    <w:tmpl w:val="3C4210B8"/>
    <w:lvl w:ilvl="0" w:tplc="0FD26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4352"/>
    <w:multiLevelType w:val="hybridMultilevel"/>
    <w:tmpl w:val="D5FE2536"/>
    <w:lvl w:ilvl="0" w:tplc="056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C7BD6"/>
    <w:multiLevelType w:val="hybridMultilevel"/>
    <w:tmpl w:val="BA806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424"/>
    <w:rsid w:val="000543AE"/>
    <w:rsid w:val="000804A2"/>
    <w:rsid w:val="000B4424"/>
    <w:rsid w:val="000B5658"/>
    <w:rsid w:val="000B6053"/>
    <w:rsid w:val="000E4356"/>
    <w:rsid w:val="00180AF1"/>
    <w:rsid w:val="001A7824"/>
    <w:rsid w:val="001B19B1"/>
    <w:rsid w:val="001F1EDA"/>
    <w:rsid w:val="002023AF"/>
    <w:rsid w:val="00252184"/>
    <w:rsid w:val="00304DFF"/>
    <w:rsid w:val="00321D23"/>
    <w:rsid w:val="00373C1F"/>
    <w:rsid w:val="003955C9"/>
    <w:rsid w:val="003B3F95"/>
    <w:rsid w:val="003C185B"/>
    <w:rsid w:val="0045041E"/>
    <w:rsid w:val="00460EF2"/>
    <w:rsid w:val="00466D37"/>
    <w:rsid w:val="004A1B5F"/>
    <w:rsid w:val="004A4AAB"/>
    <w:rsid w:val="004C1AB9"/>
    <w:rsid w:val="00512596"/>
    <w:rsid w:val="00563900"/>
    <w:rsid w:val="00566529"/>
    <w:rsid w:val="005706F4"/>
    <w:rsid w:val="00571992"/>
    <w:rsid w:val="0059434B"/>
    <w:rsid w:val="005C456A"/>
    <w:rsid w:val="006633C8"/>
    <w:rsid w:val="006644AD"/>
    <w:rsid w:val="00693775"/>
    <w:rsid w:val="006A7061"/>
    <w:rsid w:val="006B3F3C"/>
    <w:rsid w:val="006D6999"/>
    <w:rsid w:val="006F23D7"/>
    <w:rsid w:val="0076649E"/>
    <w:rsid w:val="00766B83"/>
    <w:rsid w:val="00777536"/>
    <w:rsid w:val="007D1523"/>
    <w:rsid w:val="007F03F6"/>
    <w:rsid w:val="007F16E6"/>
    <w:rsid w:val="007F5893"/>
    <w:rsid w:val="00823889"/>
    <w:rsid w:val="008454F4"/>
    <w:rsid w:val="008B4FC6"/>
    <w:rsid w:val="008E1A3A"/>
    <w:rsid w:val="008E1AB3"/>
    <w:rsid w:val="008E3FED"/>
    <w:rsid w:val="0090612E"/>
    <w:rsid w:val="009A251F"/>
    <w:rsid w:val="009F4DCB"/>
    <w:rsid w:val="00A22F53"/>
    <w:rsid w:val="00A37B1B"/>
    <w:rsid w:val="00A627FC"/>
    <w:rsid w:val="00A70786"/>
    <w:rsid w:val="00A70B2A"/>
    <w:rsid w:val="00AC09F7"/>
    <w:rsid w:val="00AD22D5"/>
    <w:rsid w:val="00AF3087"/>
    <w:rsid w:val="00AF44DD"/>
    <w:rsid w:val="00B110D5"/>
    <w:rsid w:val="00B255B9"/>
    <w:rsid w:val="00B56720"/>
    <w:rsid w:val="00BC785D"/>
    <w:rsid w:val="00BD1B83"/>
    <w:rsid w:val="00BE25AB"/>
    <w:rsid w:val="00C11B0E"/>
    <w:rsid w:val="00C143D7"/>
    <w:rsid w:val="00C26E18"/>
    <w:rsid w:val="00C61EE3"/>
    <w:rsid w:val="00CA1A3C"/>
    <w:rsid w:val="00CA20D1"/>
    <w:rsid w:val="00CC3414"/>
    <w:rsid w:val="00D25F91"/>
    <w:rsid w:val="00D70944"/>
    <w:rsid w:val="00D7556C"/>
    <w:rsid w:val="00D843DA"/>
    <w:rsid w:val="00DA7E1F"/>
    <w:rsid w:val="00DB1468"/>
    <w:rsid w:val="00DB1990"/>
    <w:rsid w:val="00DB662E"/>
    <w:rsid w:val="00DC466E"/>
    <w:rsid w:val="00DF20BF"/>
    <w:rsid w:val="00DF6D8C"/>
    <w:rsid w:val="00E05198"/>
    <w:rsid w:val="00E36158"/>
    <w:rsid w:val="00E768DE"/>
    <w:rsid w:val="00EC1484"/>
    <w:rsid w:val="00F03673"/>
    <w:rsid w:val="00F30F9C"/>
    <w:rsid w:val="00F51804"/>
    <w:rsid w:val="00F741A8"/>
    <w:rsid w:val="00F963A0"/>
    <w:rsid w:val="00FA04DE"/>
    <w:rsid w:val="00FC6415"/>
    <w:rsid w:val="00FD7528"/>
    <w:rsid w:val="00FE39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6604-C292-4439-889A-0615B59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customStyle="1" w:styleId="a4">
    <w:name w:val="Таблица шапка"/>
    <w:basedOn w:val="a"/>
    <w:rsid w:val="00E36158"/>
    <w:pPr>
      <w:keepNext/>
      <w:suppressAutoHyphens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E36158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E36158"/>
    <w:rPr>
      <w:rFonts w:ascii="Times New Roman" w:eastAsia="Times New Roman" w:hAnsi="Times New Roman"/>
      <w:sz w:val="28"/>
      <w:szCs w:val="28"/>
    </w:rPr>
  </w:style>
  <w:style w:type="paragraph" w:styleId="a7">
    <w:name w:val="List Number"/>
    <w:basedOn w:val="a5"/>
    <w:rsid w:val="00E36158"/>
    <w:pPr>
      <w:tabs>
        <w:tab w:val="num" w:pos="360"/>
      </w:tabs>
      <w:autoSpaceDE w:val="0"/>
      <w:autoSpaceDN w:val="0"/>
      <w:spacing w:before="60"/>
    </w:pPr>
  </w:style>
  <w:style w:type="paragraph" w:styleId="a8">
    <w:name w:val="No Spacing"/>
    <w:qFormat/>
    <w:rsid w:val="00693775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0543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543AE"/>
    <w:rPr>
      <w:rFonts w:cs="Calibri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F8EB-D24D-439A-87B2-D93E617E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6</cp:revision>
  <dcterms:created xsi:type="dcterms:W3CDTF">2024-02-07T08:57:00Z</dcterms:created>
  <dcterms:modified xsi:type="dcterms:W3CDTF">2024-02-19T15:47:00Z</dcterms:modified>
</cp:coreProperties>
</file>